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 w:line="240" w:lineRule="auto"/>
        <w:jc w:val="center"/>
        <w:rPr>
          <w:rFonts w:ascii="Arial Black" w:cs="Arial Black" w:hAnsi="Arial Black" w:eastAsia="Arial Black"/>
          <w:color w:val="c00000"/>
          <w:sz w:val="40"/>
          <w:szCs w:val="40"/>
          <w:u w:color="c00000"/>
        </w:rPr>
      </w:pPr>
      <w:r>
        <w:rPr>
          <w:rFonts w:ascii="Arial Black" w:hAnsi="Arial Black"/>
          <w:color w:val="c00000"/>
          <w:sz w:val="40"/>
          <w:szCs w:val="40"/>
          <w:u w:color="c00000"/>
          <w:rtl w:val="0"/>
          <w:lang w:val="de-DE"/>
        </w:rPr>
        <w:t>DES DEPUTE-E-S AU SERVICE DE L</w:t>
      </w:r>
      <w:r>
        <w:rPr>
          <w:rFonts w:ascii="Arial Black" w:hAnsi="Arial Black" w:hint="default"/>
          <w:color w:val="c00000"/>
          <w:sz w:val="40"/>
          <w:szCs w:val="40"/>
          <w:u w:color="c00000"/>
          <w:rtl w:val="0"/>
          <w:lang w:val="fr-FR"/>
        </w:rPr>
        <w:t>’</w:t>
      </w:r>
      <w:r>
        <w:rPr>
          <w:rFonts w:ascii="Arial Black" w:hAnsi="Arial Black"/>
          <w:color w:val="c00000"/>
          <w:sz w:val="40"/>
          <w:szCs w:val="40"/>
          <w:u w:color="c00000"/>
          <w:rtl w:val="0"/>
          <w:lang w:val="de-DE"/>
        </w:rPr>
        <w:t>INTERET GENERAL ET DU PROGRES SOCIAL</w:t>
      </w:r>
      <w:r>
        <w:rPr>
          <w:rFonts w:ascii="Arial Black" w:hAnsi="Arial Black" w:hint="default"/>
          <w:color w:val="c00000"/>
          <w:sz w:val="40"/>
          <w:szCs w:val="40"/>
          <w:u w:color="c00000"/>
          <w:rtl w:val="0"/>
          <w:lang w:val="fr-FR"/>
        </w:rPr>
        <w:t> </w:t>
      </w:r>
      <w:r>
        <w:rPr>
          <w:rFonts w:ascii="Arial Black" w:hAnsi="Arial Black"/>
          <w:color w:val="c00000"/>
          <w:sz w:val="40"/>
          <w:szCs w:val="40"/>
          <w:u w:color="c00000"/>
          <w:rtl w:val="0"/>
          <w:lang w:val="ru-RU"/>
        </w:rPr>
        <w:t>!</w:t>
      </w:r>
    </w:p>
    <w:p>
      <w:pPr>
        <w:pStyle w:val="Corps"/>
        <w:spacing w:after="0" w:line="240" w:lineRule="auto"/>
        <w:jc w:val="center"/>
        <w:rPr>
          <w:rFonts w:ascii="Arial Black" w:cs="Arial Black" w:hAnsi="Arial Black" w:eastAsia="Arial Black"/>
          <w:color w:val="c00000"/>
          <w:sz w:val="40"/>
          <w:szCs w:val="40"/>
          <w:u w:color="c00000"/>
        </w:rPr>
      </w:pPr>
    </w:p>
    <w:p>
      <w:pPr>
        <w:pStyle w:val="Corps"/>
        <w:spacing w:after="140"/>
        <w:jc w:val="both"/>
        <w:rPr>
          <w:rFonts w:ascii="Arial Black" w:cs="Arial Black" w:hAnsi="Arial Black" w:eastAsia="Arial Black"/>
          <w:sz w:val="32"/>
          <w:szCs w:val="32"/>
        </w:rPr>
      </w:pPr>
      <w:r>
        <w:rPr>
          <w:rFonts w:ascii="Arial" w:cs="Arial" w:hAnsi="Arial" w:eastAsia="Arial"/>
          <w:b w:val="1"/>
          <w:bCs w:val="1"/>
          <w:sz w:val="28"/>
          <w:szCs w:val="28"/>
        </w:rPr>
        <w:drawing>
          <wp:inline distT="0" distB="0" distL="0" distR="0">
            <wp:extent cx="5756911" cy="3059001"/>
            <wp:effectExtent l="0" t="0" r="0" b="0"/>
            <wp:docPr id="1073741825" name="officeArt object" descr="C:\Users\Julia\Pictures\assemblee_nationale_palais_bourbon_paris_dk_AL542283_wza1n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Julia\Pictures\assemblee_nationale_palais_bourbon_paris_dk_AL542283_wza1n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3059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140" w:line="240" w:lineRule="auto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Alors que les d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bats politiques 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enlisent dans les affaires politico-financi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res et judic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i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aires des candidats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Fillon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 xml:space="preserve"> » </w:t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 xml:space="preserve">et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Le Pen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 »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, les d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</w:rPr>
        <w:t>put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s communistes et Front de gauche font voter quatre propositions 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gislatives au service du progr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s social. </w:t>
      </w:r>
    </w:p>
    <w:p>
      <w:pPr>
        <w:pStyle w:val="Corps"/>
        <w:spacing w:after="140" w:line="240" w:lineRule="auto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►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Organisation sous l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’é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</w:rPr>
        <w:t>gide de l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ONU d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une 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« 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COP de la finance mondiale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 »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, pour l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harmonisation et la justice fiscale</w:t>
      </w: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►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Revalorisation des retraites agricoles</w:t>
      </w: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►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Allongement de la dur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e des cong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s maternit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et paternit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►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Proposition de r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solution europ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enne demandant que le Parlement fran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ç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ais soit consult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avant la mise en 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œ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uvre du trait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de libre-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it-IT"/>
        </w:rPr>
        <w:t>change  commercial entre l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Europe et le Canada (trait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</w:rPr>
        <w:t>CETA)</w:t>
      </w: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4"/>
          <w:szCs w:val="24"/>
          <w:u w:color="c5000b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-316864</wp:posOffset>
            </wp:positionH>
            <wp:positionV relativeFrom="line">
              <wp:posOffset>313055</wp:posOffset>
            </wp:positionV>
            <wp:extent cx="6908800" cy="803910"/>
            <wp:effectExtent l="0" t="0" r="0" b="0"/>
            <wp:wrapSquare wrapText="largest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803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4"/>
          <w:szCs w:val="24"/>
          <w:u w:color="c5000b"/>
        </w:rPr>
      </w:pP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c5000b"/>
          <w:sz w:val="24"/>
          <w:szCs w:val="24"/>
          <w:u w:color="c5000b"/>
        </w:rPr>
      </w:pPr>
    </w:p>
    <w:p>
      <w:pPr>
        <w:pStyle w:val="Corps"/>
        <w:spacing w:before="57" w:after="57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En d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posant de telles propositions l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gislatives, et  en les faisant adopter , ils ont une nouvelle fois fait la d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monstration de l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importance d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avoir 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</w:rPr>
        <w:t>l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Assembl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e Nationale un groupe de  d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</w:rPr>
        <w:t>put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s communistes et Front de gauche qui agissent en permanence au service du plus grand nombre, loin des lobbies et des pression de toutes sortes.</w:t>
      </w:r>
    </w:p>
    <w:p>
      <w:pPr>
        <w:pStyle w:val="Corps"/>
        <w:spacing w:before="57" w:after="57"/>
        <w:jc w:val="both"/>
        <w:rPr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Corps"/>
        <w:spacing w:before="57" w:after="57"/>
        <w:ind w:left="426" w:firstLine="0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fr-FR"/>
        </w:rPr>
        <w:t xml:space="preserve">♦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Proposition de 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« 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COP de la finance mondiale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 »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</w:rPr>
        <w:t xml:space="preserve"> </w:t>
      </w:r>
      <w:r>
        <w:rPr>
          <w:rFonts w:ascii="Arial" w:cs="Arial" w:hAnsi="Arial" w:eastAsia="Arial"/>
          <w:color w:val="0000ff"/>
          <w:sz w:val="27"/>
          <w:szCs w:val="27"/>
          <w:u w:color="0000ff"/>
        </w:rPr>
        <w:drawing>
          <wp:inline distT="0" distB="0" distL="0" distR="0">
            <wp:extent cx="299545" cy="299545"/>
            <wp:effectExtent l="0" t="0" r="0" b="0"/>
            <wp:docPr id="1073741827" name="officeArt object" descr="Résultat de recherche d'images pour &quot;signe ok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Résultat de recherche d'images pour &quot;signe ok&quot;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5" cy="299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before="57" w:after="57"/>
        <w:ind w:left="426" w:firstLine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Cette proposition vise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lutter contre la fraude, 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vasion, et 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optimisation fiscale, qui repr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sentent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chelle plan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taire des milliards de dollars qui sont soustrait des politiques publiques au service du 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veloppement, en particulier dans les pays les plus pauvres. Cette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« 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vaporation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 »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fiscale est devenue un frein au 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veloppement. Une telle conf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rence internationale,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image de la COP environnementale, permettrait de 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unir dans 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action les repr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sentants des Etats, mais aussi les Banques, les syndicats, les ONG et les lanceurs 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alerte.</w:t>
      </w:r>
    </w:p>
    <w:p>
      <w:pPr>
        <w:pStyle w:val="Corps"/>
        <w:spacing w:before="57" w:after="57"/>
        <w:ind w:left="426" w:firstLine="0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fr-FR"/>
        </w:rPr>
        <w:t xml:space="preserve">♦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Proposition de revalorisation des retraites agricoles </w:t>
      </w:r>
      <w:r>
        <w:rPr>
          <w:rFonts w:ascii="Arial" w:cs="Arial" w:hAnsi="Arial" w:eastAsia="Arial"/>
          <w:color w:val="0000ff"/>
          <w:sz w:val="27"/>
          <w:szCs w:val="27"/>
          <w:u w:color="0000ff"/>
        </w:rPr>
        <w:drawing>
          <wp:inline distT="0" distB="0" distL="0" distR="0">
            <wp:extent cx="299545" cy="299545"/>
            <wp:effectExtent l="0" t="0" r="0" b="0"/>
            <wp:docPr id="1073741828" name="officeArt object" descr="Résultat de recherche d'images pour &quot;signe ok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Résultat de recherche d'images pour &quot;signe ok&quot;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5" cy="299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before="57" w:after="57"/>
        <w:ind w:left="426" w:firstLine="0"/>
        <w:jc w:val="both"/>
        <w:rPr>
          <w:rFonts w:ascii="Arial" w:cs="Arial" w:hAnsi="Arial" w:eastAsia="Arial"/>
          <w:color w:val="00000a"/>
          <w:sz w:val="24"/>
          <w:szCs w:val="24"/>
          <w:u w:color="00000a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Cette proposition de loi vise </w:t>
      </w:r>
      <w:r>
        <w:rPr>
          <w:rFonts w:ascii="Arial" w:hAnsi="Arial" w:hint="default"/>
          <w:sz w:val="24"/>
          <w:szCs w:val="24"/>
          <w:rtl w:val="0"/>
          <w:lang w:val="fr-FR"/>
        </w:rPr>
        <w:t>à é</w:t>
      </w:r>
      <w:r>
        <w:rPr>
          <w:rFonts w:ascii="Arial" w:hAnsi="Arial"/>
          <w:sz w:val="24"/>
          <w:szCs w:val="24"/>
          <w:rtl w:val="0"/>
          <w:lang w:val="fr-FR"/>
        </w:rPr>
        <w:t xml:space="preserve">lever le niveau minimum de pension agricole,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tablir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quilibre financier du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gime de retraite compl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mentaire obligatoire,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la revalorisation des pensions de retraite dans les outre-mer. </w:t>
      </w:r>
      <w:r>
        <w:rPr>
          <w:rFonts w:ascii="Arial" w:hAnsi="Arial"/>
          <w:color w:val="333333"/>
          <w:sz w:val="24"/>
          <w:szCs w:val="24"/>
          <w:u w:color="333333"/>
          <w:rtl w:val="0"/>
          <w:lang w:val="it-IT"/>
        </w:rPr>
        <w:t>La premi</w:t>
      </w:r>
      <w:r>
        <w:rPr>
          <w:rFonts w:ascii="Arial" w:hAnsi="Arial" w:hint="default"/>
          <w:color w:val="333333"/>
          <w:sz w:val="24"/>
          <w:szCs w:val="24"/>
          <w:u w:color="333333"/>
          <w:rtl w:val="0"/>
          <w:lang w:val="fr-FR"/>
        </w:rPr>
        <w:t>è</w:t>
      </w:r>
      <w:r>
        <w:rPr>
          <w:rFonts w:ascii="Arial" w:hAnsi="Arial"/>
          <w:color w:val="333333"/>
          <w:sz w:val="24"/>
          <w:szCs w:val="24"/>
          <w:u w:color="333333"/>
          <w:rtl w:val="0"/>
          <w:lang w:val="fr-FR"/>
        </w:rPr>
        <w:t>re mesure pose le principe d</w:t>
      </w:r>
      <w:r>
        <w:rPr>
          <w:rFonts w:ascii="Arial" w:hAnsi="Arial" w:hint="default"/>
          <w:color w:val="333333"/>
          <w:sz w:val="24"/>
          <w:szCs w:val="24"/>
          <w:u w:color="333333"/>
          <w:rtl w:val="0"/>
          <w:lang w:val="fr-FR"/>
        </w:rPr>
        <w:t>’</w:t>
      </w:r>
      <w:r>
        <w:rPr>
          <w:rFonts w:ascii="Arial" w:hAnsi="Arial"/>
          <w:color w:val="333333"/>
          <w:sz w:val="24"/>
          <w:szCs w:val="24"/>
          <w:u w:color="333333"/>
          <w:rtl w:val="0"/>
          <w:lang w:val="fr-FR"/>
        </w:rPr>
        <w:t xml:space="preserve">une retraite </w:t>
      </w:r>
      <w:r>
        <w:rPr>
          <w:rFonts w:ascii="Arial" w:hAnsi="Arial" w:hint="default"/>
          <w:color w:val="333333"/>
          <w:sz w:val="24"/>
          <w:szCs w:val="24"/>
          <w:u w:color="333333"/>
          <w:rtl w:val="0"/>
          <w:lang w:val="fr-FR"/>
        </w:rPr>
        <w:t xml:space="preserve">à </w:t>
      </w:r>
      <w:r>
        <w:rPr>
          <w:rFonts w:ascii="Arial" w:hAnsi="Arial"/>
          <w:color w:val="333333"/>
          <w:sz w:val="24"/>
          <w:szCs w:val="24"/>
          <w:u w:color="333333"/>
          <w:rtl w:val="0"/>
          <w:lang w:val="fr-FR"/>
        </w:rPr>
        <w:t>85 % du SMIC net au 1er janvier 2018.</w:t>
      </w:r>
      <w:r>
        <w:rPr>
          <w:rFonts w:ascii="Arial" w:hAnsi="Arial"/>
          <w:sz w:val="24"/>
          <w:szCs w:val="24"/>
          <w:rtl w:val="0"/>
          <w:lang w:val="fr-FR"/>
        </w:rPr>
        <w:t xml:space="preserve"> Cette revalorisation sera rendu possible par un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vement de 0.1% sur les transactions financi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pt-PT"/>
        </w:rPr>
        <w:t>res.</w:t>
      </w:r>
    </w:p>
    <w:p>
      <w:pPr>
        <w:pStyle w:val="Corps"/>
        <w:spacing w:before="57" w:after="57"/>
        <w:ind w:left="426" w:firstLine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spacing w:before="57" w:after="57"/>
        <w:ind w:left="426" w:firstLine="0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fr-FR"/>
        </w:rPr>
        <w:t xml:space="preserve">♦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Allongement de la dur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e des cong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s maternit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et paternit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é</w:t>
      </w:r>
      <w:r>
        <w:rPr>
          <w:rFonts w:ascii="Arial" w:cs="Arial" w:hAnsi="Arial" w:eastAsia="Arial"/>
          <w:color w:val="0000ff"/>
          <w:sz w:val="27"/>
          <w:szCs w:val="27"/>
          <w:u w:color="0000ff"/>
        </w:rPr>
        <w:drawing>
          <wp:inline distT="0" distB="0" distL="0" distR="0">
            <wp:extent cx="299545" cy="299545"/>
            <wp:effectExtent l="0" t="0" r="0" b="0"/>
            <wp:docPr id="1073741829" name="officeArt object" descr="Résultat de recherche d'images pour &quot;signe ok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jpg" descr="Résultat de recherche d'images pour &quot;signe ok&quot;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5" cy="299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</w:rPr>
        <w:t xml:space="preserve"> </w:t>
      </w:r>
    </w:p>
    <w:p>
      <w:pPr>
        <w:pStyle w:val="Corps"/>
        <w:spacing w:before="57" w:after="57"/>
        <w:ind w:left="426" w:firstLine="0"/>
        <w:jc w:val="both"/>
        <w:rPr>
          <w:rFonts w:ascii="Arial" w:cs="Arial" w:hAnsi="Arial" w:eastAsia="Arial"/>
          <w:color w:val="00000a"/>
          <w:sz w:val="24"/>
          <w:szCs w:val="24"/>
          <w:u w:color="00000a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Cette mesure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tait initialement contenue dans une proposition de loi relative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galit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femmes-hommes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voyant notamment des 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nalit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renforc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 pour les employeurs qui ne 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gocient pas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accord de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duction des in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galit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salariales et qui recourent abusivement au temps partiel. Malheureusement des amendements adopt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ont supprim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ces mesures,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allongement du cong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maternit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à </w:t>
      </w:r>
      <w:r>
        <w:rPr>
          <w:rFonts w:ascii="Arial" w:hAnsi="Arial"/>
          <w:sz w:val="24"/>
          <w:szCs w:val="24"/>
          <w:rtl w:val="0"/>
          <w:lang w:val="fr-FR"/>
        </w:rPr>
        <w:t>18 semaines et paternit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à </w:t>
      </w:r>
      <w:r>
        <w:rPr>
          <w:rFonts w:ascii="Arial" w:hAnsi="Arial"/>
          <w:sz w:val="24"/>
          <w:szCs w:val="24"/>
          <w:rtl w:val="0"/>
          <w:lang w:val="fr-FR"/>
        </w:rPr>
        <w:t>14 jours (initialement propos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à </w:t>
      </w:r>
      <w:r>
        <w:rPr>
          <w:rFonts w:ascii="Arial" w:hAnsi="Arial"/>
          <w:sz w:val="24"/>
          <w:szCs w:val="24"/>
          <w:rtl w:val="0"/>
          <w:lang w:val="fr-FR"/>
        </w:rPr>
        <w:t>4 semaines).</w:t>
      </w:r>
    </w:p>
    <w:p>
      <w:pPr>
        <w:pStyle w:val="Corps"/>
        <w:spacing w:before="57" w:after="57"/>
        <w:ind w:left="426" w:firstLine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spacing w:after="0" w:line="240" w:lineRule="auto"/>
        <w:ind w:left="425" w:firstLine="0"/>
        <w:jc w:val="both"/>
        <w:rPr>
          <w:rFonts w:ascii="Arial" w:cs="Arial" w:hAnsi="Arial" w:eastAsia="Arial"/>
          <w:b w:val="1"/>
          <w:bCs w:val="1"/>
          <w:color w:val="c5000b"/>
          <w:sz w:val="28"/>
          <w:szCs w:val="28"/>
          <w:u w:color="c5000b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fr-FR"/>
        </w:rPr>
        <w:t xml:space="preserve">♦ 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 xml:space="preserve">Proposition demandant la consultation du Parlement avant toute mise en 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œ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uvre de l</w:t>
      </w:r>
      <w:r>
        <w:rPr>
          <w:rFonts w:ascii="Arial" w:hAnsi="Arial" w:hint="default"/>
          <w:b w:val="1"/>
          <w:bCs w:val="1"/>
          <w:color w:val="c5000b"/>
          <w:sz w:val="28"/>
          <w:szCs w:val="28"/>
          <w:u w:color="c5000b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c5000b"/>
          <w:sz w:val="28"/>
          <w:szCs w:val="28"/>
          <w:u w:color="c5000b"/>
          <w:rtl w:val="0"/>
          <w:lang w:val="it-IT"/>
        </w:rPr>
        <w:t xml:space="preserve">accord CETA </w:t>
      </w:r>
      <w:r>
        <w:rPr>
          <w:rFonts w:ascii="Arial" w:cs="Arial" w:hAnsi="Arial" w:eastAsia="Arial"/>
          <w:color w:val="0000ff"/>
          <w:sz w:val="27"/>
          <w:szCs w:val="27"/>
          <w:u w:color="0000ff"/>
        </w:rPr>
        <w:drawing>
          <wp:inline distT="0" distB="0" distL="0" distR="0">
            <wp:extent cx="189187" cy="189187"/>
            <wp:effectExtent l="0" t="0" r="0" b="0"/>
            <wp:docPr id="1073741830" name="officeArt object" descr="Résultat de recherche d'images pour &quot;signe ok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jpg" descr="Résultat de recherche d'images pour &quot;signe ok&quot;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7" cy="189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before="57" w:after="57"/>
        <w:ind w:left="426" w:firstLine="0"/>
        <w:jc w:val="both"/>
      </w:pPr>
      <w:r>
        <w:rPr>
          <w:rFonts w:ascii="Arial" w:hAnsi="Arial"/>
          <w:sz w:val="24"/>
          <w:szCs w:val="24"/>
          <w:rtl w:val="0"/>
          <w:lang w:val="fr-FR"/>
        </w:rPr>
        <w:t xml:space="preserve">La catastrophe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conomique, sociale et environnementale que nous promet ce trait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 libre-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change entre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Europe et le Canada est rendue possible par le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pris avec lequel les Parlements nationaux et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opinion publique ont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trait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s. Une telle situation exige plus que jamais que cet accord soit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battu. Cette proposition de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solution invitait le Gouvernement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consulter le Parlement avant toute mise en </w:t>
      </w:r>
      <w:r>
        <w:rPr>
          <w:rFonts w:ascii="Arial" w:hAnsi="Arial" w:hint="default"/>
          <w:sz w:val="24"/>
          <w:szCs w:val="24"/>
          <w:rtl w:val="0"/>
          <w:lang w:val="fr-FR"/>
        </w:rPr>
        <w:t>œ</w:t>
      </w:r>
      <w:r>
        <w:rPr>
          <w:rFonts w:ascii="Arial" w:hAnsi="Arial"/>
          <w:sz w:val="24"/>
          <w:szCs w:val="24"/>
          <w:rtl w:val="0"/>
        </w:rPr>
        <w:t>uvre.</w:t>
      </w:r>
    </w:p>
    <w:sectPr>
      <w:headerReference w:type="default" r:id="rId8"/>
      <w:footerReference w:type="default" r:id="rId9"/>
      <w:pgSz w:w="11900" w:h="16840" w:orient="portrait"/>
      <w:pgMar w:top="1417" w:right="1417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